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F7C" w:rsidRPr="00371FE4" w:rsidRDefault="00F80DC2" w:rsidP="00B15335">
      <w:pPr>
        <w:pStyle w:val="Titre"/>
        <w:pBdr>
          <w:bottom w:val="single" w:sz="8" w:space="2" w:color="4F81BD" w:themeColor="accent1"/>
        </w:pBdr>
        <w:jc w:val="both"/>
        <w:rPr>
          <w:sz w:val="32"/>
          <w:szCs w:val="32"/>
        </w:rPr>
      </w:pPr>
      <w:r w:rsidRPr="00371FE4">
        <w:rPr>
          <w:sz w:val="32"/>
          <w:szCs w:val="32"/>
        </w:rPr>
        <w:t>Auto Apprentissage</w:t>
      </w:r>
    </w:p>
    <w:p w:rsidR="00F6270D" w:rsidRPr="00CA2262" w:rsidRDefault="00F80DC2" w:rsidP="00AB3F3C">
      <w:r w:rsidRPr="00371FE4">
        <w:rPr>
          <w:b/>
          <w:color w:val="4F81BD" w:themeColor="accent1"/>
        </w:rPr>
        <w:t>Objectifs</w:t>
      </w:r>
      <w:r w:rsidR="00217FD4">
        <w:rPr>
          <w:b/>
          <w:color w:val="4F81BD" w:themeColor="accent1"/>
        </w:rPr>
        <w:br/>
      </w:r>
      <w:r w:rsidR="00B622A0">
        <w:t>Poursuivre notre démarche d’apprentissage selon le schéma que nous avons formalisé.</w:t>
      </w:r>
      <w:r w:rsidR="00B622A0">
        <w:br/>
      </w:r>
      <w:r w:rsidR="00AB3F3C">
        <w:br/>
      </w:r>
      <w:r w:rsidR="00B23F7C" w:rsidRPr="00371FE4">
        <w:rPr>
          <w:b/>
          <w:color w:val="4F81BD" w:themeColor="accent1"/>
        </w:rPr>
        <w:t>Res</w:t>
      </w:r>
      <w:r w:rsidRPr="00371FE4">
        <w:rPr>
          <w:b/>
          <w:color w:val="4F81BD" w:themeColor="accent1"/>
        </w:rPr>
        <w:t>s</w:t>
      </w:r>
      <w:r w:rsidR="00B23F7C" w:rsidRPr="00371FE4">
        <w:rPr>
          <w:b/>
          <w:color w:val="4F81BD" w:themeColor="accent1"/>
        </w:rPr>
        <w:t>ources</w:t>
      </w:r>
      <w:r w:rsidR="00217FD4">
        <w:rPr>
          <w:b/>
          <w:color w:val="4F81BD" w:themeColor="accent1"/>
        </w:rPr>
        <w:br/>
      </w:r>
      <w:r w:rsidR="00B23F7C" w:rsidRPr="00CA2262">
        <w:tab/>
      </w:r>
      <w:r w:rsidR="0047229E" w:rsidRPr="00AB3F3C">
        <w:rPr>
          <w:b/>
          <w:color w:val="4F81BD" w:themeColor="accent1"/>
        </w:rPr>
        <w:t>*</w:t>
      </w:r>
      <w:r w:rsidR="00217FD4">
        <w:t xml:space="preserve"> </w:t>
      </w:r>
      <w:proofErr w:type="spellStart"/>
      <w:r w:rsidR="00B622A0">
        <w:t>Iphone</w:t>
      </w:r>
      <w:proofErr w:type="spellEnd"/>
      <w:r w:rsidR="00B622A0">
        <w:t xml:space="preserve"> + feuille de papier + ordinateur</w:t>
      </w:r>
      <w:r w:rsidR="0047229E">
        <w:br/>
      </w:r>
      <w:r w:rsidR="0047229E">
        <w:tab/>
      </w:r>
      <w:r w:rsidR="0047229E" w:rsidRPr="00AB3F3C">
        <w:rPr>
          <w:b/>
          <w:color w:val="4F81BD" w:themeColor="accent1"/>
        </w:rPr>
        <w:t>*</w:t>
      </w:r>
      <w:r w:rsidR="00B622A0">
        <w:t xml:space="preserve"> Recette</w:t>
      </w:r>
      <w:r w:rsidR="0047229E">
        <w:br/>
      </w:r>
      <w:r w:rsidR="0047229E">
        <w:tab/>
      </w:r>
      <w:r w:rsidR="0047229E" w:rsidRPr="00AB3F3C">
        <w:rPr>
          <w:b/>
          <w:color w:val="4F81BD" w:themeColor="accent1"/>
        </w:rPr>
        <w:t>*</w:t>
      </w:r>
      <w:r w:rsidR="00B622A0">
        <w:t xml:space="preserve"> </w:t>
      </w:r>
      <w:r w:rsidR="00371FE4">
        <w:br/>
      </w:r>
      <w:r w:rsidR="00371FE4">
        <w:tab/>
      </w:r>
      <w:r w:rsidR="00371FE4" w:rsidRPr="00AB3F3C">
        <w:rPr>
          <w:b/>
          <w:color w:val="4F81BD" w:themeColor="accent1"/>
        </w:rPr>
        <w:t>*</w:t>
      </w:r>
      <w:r w:rsidR="00B622A0">
        <w:t xml:space="preserve"> </w:t>
      </w:r>
      <w:r w:rsidR="00AB3F3C">
        <w:br/>
      </w:r>
      <w:r w:rsidR="00AB3F3C">
        <w:br/>
      </w:r>
      <w:r w:rsidR="00B23F7C" w:rsidRPr="00371FE4">
        <w:rPr>
          <w:b/>
          <w:color w:val="4F81BD" w:themeColor="accent1"/>
        </w:rPr>
        <w:t>Activit</w:t>
      </w:r>
      <w:r w:rsidRPr="00371FE4">
        <w:rPr>
          <w:b/>
          <w:color w:val="4F81BD" w:themeColor="accent1"/>
        </w:rPr>
        <w:t>és</w:t>
      </w:r>
      <w:r w:rsidR="00217FD4">
        <w:rPr>
          <w:b/>
          <w:color w:val="4F81BD" w:themeColor="accent1"/>
        </w:rPr>
        <w:br/>
      </w:r>
      <w:r w:rsidR="009F6F3B" w:rsidRPr="00CA2262">
        <w:tab/>
      </w:r>
      <w:r w:rsidR="00217FD4" w:rsidRPr="00AB3F3C">
        <w:rPr>
          <w:b/>
          <w:color w:val="4F81BD" w:themeColor="accent1"/>
        </w:rPr>
        <w:t>*</w:t>
      </w:r>
      <w:r w:rsidR="00217FD4">
        <w:t xml:space="preserve"> </w:t>
      </w:r>
      <w:r w:rsidR="00B622A0">
        <w:t>Nous nous sommes filmés durant notre entretien téléphonique. Nous avons relevé nos erreurs les plus répétitives et les plus grosses plus récurrentes. Nous avons tenté de mettre en place des critères précis d’évaluation comme dire un certain nombre de fois une tournure de phrase ou un mot mal dit, ou encore essayer de dire un nombre limité de fois un mot qu’on aurait tendance à trop utiliser. Nous nous sommes fil</w:t>
      </w:r>
      <w:bookmarkStart w:id="0" w:name="_GoBack"/>
      <w:bookmarkEnd w:id="0"/>
      <w:r w:rsidR="00B622A0">
        <w:t>més dans le rôle du candidat et dans celui qui fait passer l’entretient.</w:t>
      </w:r>
      <w:r w:rsidR="00B622A0">
        <w:br/>
        <w:t xml:space="preserve">          </w:t>
      </w:r>
      <w:r w:rsidR="00217FD4">
        <w:t xml:space="preserve">    </w:t>
      </w:r>
      <w:r w:rsidR="00217FD4" w:rsidRPr="00AB3F3C">
        <w:rPr>
          <w:b/>
          <w:color w:val="4F81BD" w:themeColor="accent1"/>
        </w:rPr>
        <w:t>*</w:t>
      </w:r>
      <w:r w:rsidR="00217FD4" w:rsidRPr="00217FD4">
        <w:t xml:space="preserve"> </w:t>
      </w:r>
      <w:r w:rsidR="00B622A0">
        <w:t>Nous avons réalisé puis compléter les bulles de la recette</w:t>
      </w:r>
      <w:r w:rsidR="00217FD4">
        <w:br/>
        <w:t xml:space="preserve">              </w:t>
      </w:r>
      <w:r w:rsidR="00217FD4" w:rsidRPr="00AB3F3C">
        <w:rPr>
          <w:b/>
          <w:color w:val="4F81BD" w:themeColor="accent1"/>
        </w:rPr>
        <w:t>*</w:t>
      </w:r>
      <w:r w:rsidR="00217FD4">
        <w:t xml:space="preserve"> </w:t>
      </w:r>
      <w:r w:rsidR="00AB3F3C">
        <w:br/>
        <w:t xml:space="preserve">              </w:t>
      </w:r>
      <w:r w:rsidR="00AB3F3C" w:rsidRPr="00AB3F3C">
        <w:rPr>
          <w:b/>
          <w:color w:val="4F81BD" w:themeColor="accent1"/>
        </w:rPr>
        <w:t>*</w:t>
      </w:r>
      <w:r w:rsidR="00AB3F3C">
        <w:t xml:space="preserve"> </w:t>
      </w:r>
      <w:r w:rsidR="00AB3F3C">
        <w:br/>
      </w:r>
      <w:r w:rsidR="00217FD4">
        <w:br/>
      </w:r>
      <w:r w:rsidR="00B23F7C" w:rsidRPr="00371FE4">
        <w:rPr>
          <w:b/>
          <w:color w:val="4F81BD" w:themeColor="accent1"/>
        </w:rPr>
        <w:t>Evaluation</w:t>
      </w:r>
      <w:r w:rsidR="00217FD4">
        <w:rPr>
          <w:b/>
          <w:color w:val="4F81BD" w:themeColor="accent1"/>
        </w:rPr>
        <w:br/>
      </w:r>
      <w:r w:rsidR="00217FD4">
        <w:rPr>
          <w:b/>
          <w:color w:val="4F81BD" w:themeColor="accent1"/>
        </w:rPr>
        <w:tab/>
        <w:t>*</w:t>
      </w:r>
      <w:r w:rsidR="00B622A0">
        <w:t xml:space="preserve">Le fait de se concentrer sur une erreur permet d’en faire ressortir d’autres. On se place donc dans une vraie optique de </w:t>
      </w:r>
      <w:proofErr w:type="spellStart"/>
      <w:r w:rsidR="00B622A0">
        <w:t>deming</w:t>
      </w:r>
      <w:proofErr w:type="spellEnd"/>
      <w:r w:rsidR="00B622A0">
        <w:t xml:space="preserve"> </w:t>
      </w:r>
      <w:proofErr w:type="spellStart"/>
      <w:r w:rsidR="00B622A0">
        <w:t>wheel</w:t>
      </w:r>
      <w:proofErr w:type="spellEnd"/>
      <w:r w:rsidR="00B622A0">
        <w:t xml:space="preserve"> où on améliore de plus en plus notre oral. Le fait d’avoir uniquement un seul appareil pour nous enregistrer nous ralentissait dans notre démarche : on ne pouvait décortiquer qu’un seul rôle, mais cela nous a également permis d’être deux à évaluer la personne enregistrée. On a pu s’autoévaluer et recevoir un avis extérieur.</w:t>
      </w:r>
      <w:r w:rsidR="00217FD4">
        <w:br/>
      </w:r>
      <w:r w:rsidR="00217FD4">
        <w:rPr>
          <w:b/>
          <w:color w:val="4F81BD" w:themeColor="accent1"/>
        </w:rPr>
        <w:tab/>
        <w:t>*</w:t>
      </w:r>
      <w:r w:rsidR="00217FD4" w:rsidRPr="00217FD4">
        <w:t xml:space="preserve"> </w:t>
      </w:r>
      <w:r w:rsidR="00217FD4">
        <w:br/>
      </w:r>
      <w:r w:rsidR="00217FD4">
        <w:tab/>
      </w:r>
      <w:r w:rsidR="00217FD4" w:rsidRPr="00217FD4">
        <w:rPr>
          <w:b/>
          <w:color w:val="4F81BD" w:themeColor="accent1"/>
        </w:rPr>
        <w:t>*</w:t>
      </w:r>
      <w:r w:rsidR="00217FD4">
        <w:t xml:space="preserve"> </w:t>
      </w:r>
      <w:r w:rsidR="00AB3F3C">
        <w:br/>
      </w:r>
      <w:r w:rsidR="00AB3F3C">
        <w:tab/>
      </w:r>
      <w:r w:rsidR="00AB3F3C" w:rsidRPr="00AB3F3C">
        <w:rPr>
          <w:b/>
          <w:color w:val="4F81BD" w:themeColor="accent1"/>
        </w:rPr>
        <w:t>*</w:t>
      </w:r>
      <w:r w:rsidR="00AB3F3C">
        <w:t xml:space="preserve"> </w:t>
      </w:r>
    </w:p>
    <w:p w:rsidR="00CF4FEC" w:rsidRPr="00CA2262" w:rsidRDefault="00B23F7C" w:rsidP="00B15335">
      <w:r w:rsidRPr="00371FE4">
        <w:rPr>
          <w:b/>
          <w:color w:val="4F81BD" w:themeColor="accent1"/>
        </w:rPr>
        <w:t>Conclusion</w:t>
      </w:r>
      <w:r w:rsidR="00217FD4">
        <w:rPr>
          <w:b/>
          <w:color w:val="4F81BD" w:themeColor="accent1"/>
        </w:rPr>
        <w:br/>
      </w:r>
      <w:r w:rsidR="00B15335">
        <w:t xml:space="preserve">             </w:t>
      </w:r>
    </w:p>
    <w:p w:rsidR="00FA7404" w:rsidRPr="00CA2262" w:rsidRDefault="00F6270D" w:rsidP="00172434">
      <w:pPr>
        <w:spacing w:after="0"/>
        <w:jc w:val="both"/>
      </w:pPr>
      <w:r w:rsidRPr="00CA2262">
        <w:tab/>
      </w:r>
    </w:p>
    <w:p w:rsidR="00B15335" w:rsidRPr="004B5301" w:rsidRDefault="0051594C" w:rsidP="00B15335">
      <w:r w:rsidRPr="00371FE4">
        <w:rPr>
          <w:b/>
          <w:color w:val="4F81BD" w:themeColor="accent1"/>
        </w:rPr>
        <w:t>Question</w:t>
      </w:r>
      <w:r w:rsidR="00AB3F3C">
        <w:rPr>
          <w:b/>
          <w:color w:val="4F81BD" w:themeColor="accent1"/>
        </w:rPr>
        <w:br/>
      </w:r>
      <w:r w:rsidR="00B15335">
        <w:t xml:space="preserve">            </w:t>
      </w:r>
      <w:r w:rsidR="00B622A0">
        <w:t>Comment évaluer nos méthodes d’évaluation ?</w:t>
      </w:r>
    </w:p>
    <w:sectPr w:rsidR="00B15335" w:rsidRPr="004B5301" w:rsidSect="00EE63C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EB2" w:rsidRDefault="002D4EB2" w:rsidP="00CF4FEC">
      <w:pPr>
        <w:spacing w:after="0"/>
      </w:pPr>
      <w:r>
        <w:separator/>
      </w:r>
    </w:p>
  </w:endnote>
  <w:endnote w:type="continuationSeparator" w:id="0">
    <w:p w:rsidR="002D4EB2" w:rsidRDefault="002D4EB2" w:rsidP="00CF4F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EB2" w:rsidRDefault="002D4EB2" w:rsidP="00CF4FEC">
      <w:pPr>
        <w:spacing w:after="0"/>
      </w:pPr>
      <w:r>
        <w:separator/>
      </w:r>
    </w:p>
  </w:footnote>
  <w:footnote w:type="continuationSeparator" w:id="0">
    <w:p w:rsidR="002D4EB2" w:rsidRDefault="002D4EB2" w:rsidP="00CF4FE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FEC" w:rsidRDefault="00F80DC2" w:rsidP="00CF4FEC">
    <w:pPr>
      <w:pStyle w:val="Sous-titre"/>
    </w:pPr>
    <w:r>
      <w:t>N’DOUNGA</w:t>
    </w:r>
    <w:r w:rsidR="00CF4FEC">
      <w:t xml:space="preserve"> Hermance    </w:t>
    </w:r>
    <w:r w:rsidR="00CF4FEC">
      <w:tab/>
    </w:r>
    <w:r w:rsidR="00CF4FEC">
      <w:tab/>
    </w:r>
    <w:r w:rsidR="00CF4FEC">
      <w:tab/>
    </w:r>
    <w:r w:rsidR="00CF4FEC">
      <w:tab/>
    </w:r>
    <w:r w:rsidR="00CF4FEC">
      <w:tab/>
    </w:r>
    <w:r w:rsidR="00CF4FEC">
      <w:tab/>
      <w:t xml:space="preserve">         </w:t>
    </w:r>
    <w:r>
      <w:t>ENG Bruno</w:t>
    </w:r>
  </w:p>
  <w:p w:rsidR="00CF4FEC" w:rsidRDefault="00CF4FE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5667A"/>
    <w:multiLevelType w:val="hybridMultilevel"/>
    <w:tmpl w:val="1ADCE812"/>
    <w:lvl w:ilvl="0" w:tplc="0A7A43B0">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F7C"/>
    <w:rsid w:val="000B50F2"/>
    <w:rsid w:val="00151723"/>
    <w:rsid w:val="00172434"/>
    <w:rsid w:val="00217FD4"/>
    <w:rsid w:val="002D4EB2"/>
    <w:rsid w:val="00371FE4"/>
    <w:rsid w:val="003C4D03"/>
    <w:rsid w:val="00446E81"/>
    <w:rsid w:val="0047229E"/>
    <w:rsid w:val="004B080A"/>
    <w:rsid w:val="004B5301"/>
    <w:rsid w:val="0051594C"/>
    <w:rsid w:val="00545BF1"/>
    <w:rsid w:val="00602A8C"/>
    <w:rsid w:val="006459D2"/>
    <w:rsid w:val="006B38C0"/>
    <w:rsid w:val="006E246F"/>
    <w:rsid w:val="007233E9"/>
    <w:rsid w:val="007703C1"/>
    <w:rsid w:val="00862E0F"/>
    <w:rsid w:val="009C2244"/>
    <w:rsid w:val="009F6F3B"/>
    <w:rsid w:val="00A3269A"/>
    <w:rsid w:val="00AB3F3C"/>
    <w:rsid w:val="00B15335"/>
    <w:rsid w:val="00B2367F"/>
    <w:rsid w:val="00B23F7C"/>
    <w:rsid w:val="00B622A0"/>
    <w:rsid w:val="00C91495"/>
    <w:rsid w:val="00CA2262"/>
    <w:rsid w:val="00CF4FEC"/>
    <w:rsid w:val="00D05C4B"/>
    <w:rsid w:val="00DC782A"/>
    <w:rsid w:val="00E20C19"/>
    <w:rsid w:val="00EE63C2"/>
    <w:rsid w:val="00F6270D"/>
    <w:rsid w:val="00F80DC2"/>
    <w:rsid w:val="00FA74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BF51B-8865-4A72-ABFF-D0665F7E2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1165</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Bruno ENG</cp:lastModifiedBy>
  <cp:revision>2</cp:revision>
  <cp:lastPrinted>2010-12-09T11:06:00Z</cp:lastPrinted>
  <dcterms:created xsi:type="dcterms:W3CDTF">2012-04-02T21:27:00Z</dcterms:created>
  <dcterms:modified xsi:type="dcterms:W3CDTF">2012-04-02T21:27:00Z</dcterms:modified>
</cp:coreProperties>
</file>